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763" w:rsidRPr="008978DE" w:rsidRDefault="00496763" w:rsidP="00496763">
      <w:pPr>
        <w:spacing w:after="0" w:line="259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8978DE">
        <w:rPr>
          <w:rFonts w:ascii="Times New Roman" w:eastAsia="Calibri" w:hAnsi="Times New Roman" w:cs="Times New Roman"/>
          <w:b/>
          <w:caps/>
        </w:rPr>
        <w:t>Муниципальное бюджетное общеобразовательное учреждение</w:t>
      </w:r>
    </w:p>
    <w:p w:rsidR="00496763" w:rsidRPr="008978DE" w:rsidRDefault="00496763" w:rsidP="00496763">
      <w:pPr>
        <w:spacing w:after="0" w:line="259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8978DE">
        <w:rPr>
          <w:rFonts w:ascii="Times New Roman" w:eastAsia="Calibri" w:hAnsi="Times New Roman" w:cs="Times New Roman"/>
          <w:b/>
          <w:caps/>
        </w:rPr>
        <w:t>«Савельевская средняя общеобразовательная школа</w:t>
      </w:r>
    </w:p>
    <w:p w:rsidR="00496763" w:rsidRPr="008978DE" w:rsidRDefault="00496763" w:rsidP="00496763">
      <w:pPr>
        <w:spacing w:after="0" w:line="259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8978DE">
        <w:rPr>
          <w:rFonts w:ascii="Times New Roman" w:eastAsia="Calibri" w:hAnsi="Times New Roman" w:cs="Times New Roman"/>
          <w:b/>
          <w:caps/>
        </w:rPr>
        <w:t xml:space="preserve"> ИМЕНИ МУСЫ ДЕНИЛБЕКОВИЧА ГАЗИМАГАМАДОВА» </w:t>
      </w:r>
    </w:p>
    <w:p w:rsidR="00496763" w:rsidRPr="008978DE" w:rsidRDefault="00496763" w:rsidP="00496763">
      <w:pPr>
        <w:spacing w:after="0" w:line="259" w:lineRule="auto"/>
        <w:jc w:val="center"/>
        <w:rPr>
          <w:rFonts w:ascii="Times New Roman" w:eastAsia="Calibri" w:hAnsi="Times New Roman" w:cs="Times New Roman"/>
          <w:b/>
          <w:caps/>
        </w:rPr>
      </w:pPr>
      <w:r w:rsidRPr="008978DE">
        <w:rPr>
          <w:rFonts w:ascii="Times New Roman" w:eastAsia="Calibri" w:hAnsi="Times New Roman" w:cs="Times New Roman"/>
          <w:b/>
          <w:caps/>
        </w:rPr>
        <w:t xml:space="preserve">Наурского муниципального района </w:t>
      </w:r>
    </w:p>
    <w:p w:rsidR="00496763" w:rsidRDefault="00496763" w:rsidP="00496763">
      <w:pPr>
        <w:pStyle w:val="a3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32"/>
          <w:szCs w:val="32"/>
        </w:rPr>
      </w:pPr>
      <w:r w:rsidRPr="008978DE">
        <w:rPr>
          <w:rFonts w:eastAsia="Calibri"/>
          <w:b/>
          <w:caps/>
        </w:rPr>
        <w:t>чеченской республики</w:t>
      </w:r>
      <w:bookmarkStart w:id="0" w:name="_GoBack"/>
      <w:bookmarkEnd w:id="0"/>
    </w:p>
    <w:p w:rsidR="00496763" w:rsidRDefault="00496763" w:rsidP="00E00FDA">
      <w:pPr>
        <w:pStyle w:val="a3"/>
        <w:shd w:val="clear" w:color="auto" w:fill="FFFFFF"/>
        <w:spacing w:before="0" w:beforeAutospacing="0" w:after="229" w:afterAutospacing="0"/>
        <w:jc w:val="center"/>
        <w:rPr>
          <w:b/>
          <w:bCs/>
          <w:color w:val="000000"/>
          <w:sz w:val="32"/>
          <w:szCs w:val="32"/>
        </w:rPr>
      </w:pPr>
    </w:p>
    <w:p w:rsidR="00E00FDA" w:rsidRPr="00E00FDA" w:rsidRDefault="00E00FDA" w:rsidP="00E00FDA">
      <w:pPr>
        <w:pStyle w:val="a3"/>
        <w:shd w:val="clear" w:color="auto" w:fill="FFFFFF"/>
        <w:spacing w:before="0" w:beforeAutospacing="0" w:after="229" w:afterAutospacing="0"/>
        <w:jc w:val="center"/>
        <w:rPr>
          <w:color w:val="000000"/>
          <w:sz w:val="32"/>
          <w:szCs w:val="32"/>
        </w:rPr>
      </w:pPr>
      <w:r w:rsidRPr="00E00FDA">
        <w:rPr>
          <w:b/>
          <w:bCs/>
          <w:color w:val="000000"/>
          <w:sz w:val="32"/>
          <w:szCs w:val="32"/>
        </w:rPr>
        <w:t>Индивидуальный образовательный маршрут и персонализированная программа наставничества.</w:t>
      </w:r>
    </w:p>
    <w:p w:rsidR="00E00FDA" w:rsidRPr="00E00FDA" w:rsidRDefault="00E00FDA" w:rsidP="00E00FDA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32"/>
          <w:szCs w:val="32"/>
        </w:rPr>
      </w:pPr>
      <w:r w:rsidRPr="00E00FDA">
        <w:rPr>
          <w:color w:val="000000"/>
          <w:sz w:val="32"/>
          <w:szCs w:val="32"/>
        </w:rPr>
        <w:t>Дорожная карта по работе на</w:t>
      </w:r>
      <w:r w:rsidR="0007393D">
        <w:rPr>
          <w:color w:val="000000"/>
          <w:sz w:val="32"/>
          <w:szCs w:val="32"/>
        </w:rPr>
        <w:t>ставника с наставляемым «Учитель-учитель</w:t>
      </w:r>
      <w:r w:rsidRPr="00E00FDA">
        <w:rPr>
          <w:color w:val="000000"/>
          <w:sz w:val="32"/>
          <w:szCs w:val="32"/>
        </w:rPr>
        <w:t>»</w:t>
      </w:r>
    </w:p>
    <w:p w:rsidR="00E00FDA" w:rsidRPr="00E00FDA" w:rsidRDefault="00E00FDA" w:rsidP="00E00FDA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32"/>
          <w:szCs w:val="32"/>
        </w:rPr>
      </w:pPr>
      <w:r w:rsidRPr="00E00FDA">
        <w:rPr>
          <w:color w:val="000000"/>
          <w:sz w:val="32"/>
          <w:szCs w:val="32"/>
        </w:rPr>
        <w:t>Организация наст</w:t>
      </w:r>
      <w:r w:rsidR="0007393D">
        <w:rPr>
          <w:color w:val="000000"/>
          <w:sz w:val="32"/>
          <w:szCs w:val="32"/>
        </w:rPr>
        <w:t>авнической деятельности «Учитель-учитель</w:t>
      </w:r>
      <w:r w:rsidRPr="00E00FDA">
        <w:rPr>
          <w:color w:val="000000"/>
          <w:sz w:val="32"/>
          <w:szCs w:val="32"/>
        </w:rPr>
        <w:t>»</w:t>
      </w:r>
    </w:p>
    <w:p w:rsidR="00E00FDA" w:rsidRPr="0077217E" w:rsidRDefault="00E00FDA" w:rsidP="00E00FDA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77217E">
        <w:rPr>
          <w:b/>
          <w:bCs/>
          <w:color w:val="000000"/>
          <w:sz w:val="28"/>
          <w:szCs w:val="28"/>
        </w:rPr>
        <w:t>Цель:</w:t>
      </w:r>
      <w:r w:rsidRPr="0077217E">
        <w:rPr>
          <w:color w:val="000000"/>
          <w:sz w:val="28"/>
          <w:szCs w:val="28"/>
        </w:rPr>
        <w:t> создание условий для работы и профессионального роста молодого специалиста, способствующих снижению проблем адаптации и успешному вхождению в профессиональную деятельность молодого педагога.</w:t>
      </w:r>
    </w:p>
    <w:p w:rsidR="00E00FDA" w:rsidRPr="0077217E" w:rsidRDefault="00E00FDA" w:rsidP="00E00FDA">
      <w:pPr>
        <w:pStyle w:val="a3"/>
        <w:shd w:val="clear" w:color="auto" w:fill="FFFFFF"/>
        <w:tabs>
          <w:tab w:val="left" w:pos="6651"/>
        </w:tabs>
        <w:spacing w:before="0" w:beforeAutospacing="0" w:after="229" w:afterAutospacing="0"/>
        <w:rPr>
          <w:color w:val="000000"/>
          <w:sz w:val="28"/>
          <w:szCs w:val="28"/>
        </w:rPr>
      </w:pPr>
      <w:r w:rsidRPr="0077217E">
        <w:rPr>
          <w:b/>
          <w:bCs/>
          <w:color w:val="000000"/>
          <w:sz w:val="28"/>
          <w:szCs w:val="28"/>
        </w:rPr>
        <w:t>Задачи:</w:t>
      </w:r>
      <w:r w:rsidRPr="0077217E">
        <w:rPr>
          <w:b/>
          <w:bCs/>
          <w:color w:val="000000"/>
          <w:sz w:val="28"/>
          <w:szCs w:val="28"/>
        </w:rPr>
        <w:tab/>
      </w:r>
    </w:p>
    <w:p w:rsidR="00E00FDA" w:rsidRPr="0077217E" w:rsidRDefault="00E00FDA" w:rsidP="00E00FDA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77217E">
        <w:rPr>
          <w:color w:val="000000"/>
          <w:sz w:val="28"/>
          <w:szCs w:val="28"/>
        </w:rPr>
        <w:t>- обеспечить полноценную адаптацию молодого специалиста в коллективе, в процессе адаптации поддержать педагога эмоционально, укрепить веру педагога в себя;</w:t>
      </w:r>
    </w:p>
    <w:p w:rsidR="00E00FDA" w:rsidRPr="0077217E" w:rsidRDefault="00E00FDA" w:rsidP="00E00FDA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77217E">
        <w:rPr>
          <w:color w:val="000000"/>
          <w:sz w:val="28"/>
          <w:szCs w:val="28"/>
        </w:rPr>
        <w:t>- использовать эффективные формы повышения профессиональной компетентности и профессионального мастерства молодого специалиста, обеспечить информационное пространство для самостоятельного овладения профессиональными знаниями;</w:t>
      </w:r>
    </w:p>
    <w:p w:rsidR="00E00FDA" w:rsidRPr="0077217E" w:rsidRDefault="00E00FDA" w:rsidP="00E00FDA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77217E">
        <w:rPr>
          <w:color w:val="000000"/>
          <w:sz w:val="28"/>
          <w:szCs w:val="28"/>
        </w:rPr>
        <w:t>- привить молодому специалисту интерес к педагогической деятельности;</w:t>
      </w:r>
    </w:p>
    <w:p w:rsidR="00E00FDA" w:rsidRPr="0077217E" w:rsidRDefault="00E00FDA" w:rsidP="00E00FDA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77217E">
        <w:rPr>
          <w:color w:val="000000"/>
          <w:sz w:val="28"/>
          <w:szCs w:val="28"/>
        </w:rPr>
        <w:t>- </w:t>
      </w:r>
      <w:r w:rsidRPr="00EC1151">
        <w:rPr>
          <w:color w:val="000000"/>
          <w:sz w:val="28"/>
          <w:szCs w:val="28"/>
        </w:rPr>
        <w:t>адаптировать</w:t>
      </w:r>
      <w:r w:rsidRPr="0077217E">
        <w:rPr>
          <w:color w:val="000000"/>
          <w:sz w:val="28"/>
          <w:szCs w:val="28"/>
        </w:rPr>
        <w:t xml:space="preserve"> молодого педагога к корпоративной культуре, приобщить к лучшим традициям коллектива общеобразовательной организации, правилам поведения в ОО, сознательному и творческому отношению к выполнению своих должностных обязанностей;</w:t>
      </w:r>
    </w:p>
    <w:p w:rsidR="0077217E" w:rsidRPr="00EC1151" w:rsidRDefault="00E00FDA" w:rsidP="00DD6404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EC1151">
        <w:rPr>
          <w:rFonts w:ascii="Times New Roman" w:hAnsi="Times New Roman" w:cs="Times New Roman"/>
          <w:b w:val="0"/>
          <w:color w:val="000000" w:themeColor="text1"/>
        </w:rPr>
        <w:lastRenderedPageBreak/>
        <w:t>- совместно планировать работу с молодым педагогом по включению его в профессиональную деятельность.</w:t>
      </w:r>
      <w:r w:rsidR="0077217E" w:rsidRPr="00EC1151">
        <w:rPr>
          <w:rFonts w:ascii="Times New Roman" w:hAnsi="Times New Roman" w:cs="Times New Roman"/>
          <w:b w:val="0"/>
          <w:color w:val="000000" w:themeColor="text1"/>
        </w:rPr>
        <w:br/>
        <w:t>Основные нормативные правовые акты, которые могут быть разработаны образовательной организацией: 1. Приказ «Об утверждении положения о системе наставничества педагогических работников в образовательной организации» 2. Приказ о закреплении наставнических пар с письменного согласия их участников на возложение на них дополнительных обязанностей, связанных с наставнической деятельностью. 3. Дополнительно рекомендуется заключение соглашения о сотрудничестве с другими образовательными организациями</w:t>
      </w:r>
      <w:r w:rsidR="0009298C" w:rsidRPr="00EC1151">
        <w:rPr>
          <w:rFonts w:ascii="Times New Roman" w:hAnsi="Times New Roman" w:cs="Times New Roman"/>
          <w:b w:val="0"/>
          <w:color w:val="000000" w:themeColor="text1"/>
        </w:rPr>
        <w:t xml:space="preserve"> в районе</w:t>
      </w:r>
      <w:r w:rsidR="0077217E" w:rsidRPr="00EC1151">
        <w:rPr>
          <w:rFonts w:ascii="Times New Roman" w:hAnsi="Times New Roman" w:cs="Times New Roman"/>
          <w:b w:val="0"/>
          <w:i/>
          <w:iCs/>
          <w:color w:val="000000" w:themeColor="text1"/>
        </w:rPr>
        <w:t>.</w:t>
      </w:r>
    </w:p>
    <w:p w:rsidR="0077217E" w:rsidRPr="0077217E" w:rsidRDefault="0077217E" w:rsidP="0077217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EC1151">
        <w:rPr>
          <w:bCs/>
          <w:color w:val="000000"/>
          <w:sz w:val="28"/>
          <w:szCs w:val="28"/>
        </w:rPr>
        <w:t>Пояснительная записка</w:t>
      </w:r>
      <w:r w:rsidRPr="0077217E">
        <w:rPr>
          <w:b/>
          <w:bCs/>
          <w:color w:val="000000"/>
          <w:sz w:val="28"/>
          <w:szCs w:val="28"/>
        </w:rPr>
        <w:t>. </w:t>
      </w:r>
      <w:r w:rsidRPr="0077217E">
        <w:rPr>
          <w:color w:val="000000"/>
          <w:sz w:val="28"/>
          <w:szCs w:val="28"/>
        </w:rPr>
        <w:t> Персонализированная программа наставничества «Педагог-педагог» определяет взаимодействие наставника и наставляемого на индивидуальной основе. Срок реализации 1 год. Запланированы промежуточные и планируемые результаты, расписание встреч: ситуационное наставничество</w:t>
      </w:r>
      <w:r w:rsidRPr="0077217E">
        <w:rPr>
          <w:b/>
          <w:bCs/>
          <w:i/>
          <w:iCs/>
          <w:color w:val="000000"/>
          <w:sz w:val="28"/>
          <w:szCs w:val="28"/>
        </w:rPr>
        <w:t> </w:t>
      </w:r>
      <w:r w:rsidRPr="0077217E">
        <w:rPr>
          <w:color w:val="000000"/>
          <w:sz w:val="28"/>
          <w:szCs w:val="28"/>
        </w:rPr>
        <w:t>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Режим работы: онлайн, очный, смешанный. Важным компонентом персонализированной программы наставничества является </w:t>
      </w:r>
      <w:r w:rsidRPr="0077217E">
        <w:rPr>
          <w:b/>
          <w:bCs/>
          <w:i/>
          <w:iCs/>
          <w:color w:val="000000"/>
          <w:sz w:val="28"/>
          <w:szCs w:val="28"/>
        </w:rPr>
        <w:t>план мероприятий</w:t>
      </w:r>
      <w:r w:rsidRPr="0077217E">
        <w:rPr>
          <w:color w:val="000000"/>
          <w:sz w:val="28"/>
          <w:szCs w:val="28"/>
        </w:rPr>
        <w:t xml:space="preserve">. В плане мероприятий отражаются: - основные направления наставнической деятельности, требующие особого внимания наставника в педагогическом контексте конкретной образовательной организации - психолого-педагогические, - методические, - ИКТ - компетенции, - </w:t>
      </w:r>
      <w:proofErr w:type="spellStart"/>
      <w:r w:rsidRPr="0077217E">
        <w:rPr>
          <w:color w:val="000000"/>
          <w:sz w:val="28"/>
          <w:szCs w:val="28"/>
        </w:rPr>
        <w:t>цифровизация</w:t>
      </w:r>
      <w:proofErr w:type="spellEnd"/>
      <w:r w:rsidRPr="0077217E">
        <w:rPr>
          <w:color w:val="000000"/>
          <w:sz w:val="28"/>
          <w:szCs w:val="28"/>
        </w:rPr>
        <w:t xml:space="preserve"> образования, - внеурочная и воспитательная деятельность, - </w:t>
      </w:r>
      <w:proofErr w:type="spellStart"/>
      <w:r w:rsidRPr="0077217E">
        <w:rPr>
          <w:color w:val="000000"/>
          <w:sz w:val="28"/>
          <w:szCs w:val="28"/>
        </w:rPr>
        <w:t>здоровьесбережение</w:t>
      </w:r>
      <w:proofErr w:type="spellEnd"/>
      <w:r w:rsidRPr="0077217E">
        <w:rPr>
          <w:color w:val="000000"/>
          <w:sz w:val="28"/>
          <w:szCs w:val="28"/>
        </w:rPr>
        <w:t xml:space="preserve"> обучающихся. Здесь же предлагаются конкретные меры и формы мероприятий по устранению профессиональных затруднений наставляемого, указываются ориентировочные сроки достижения промежуточных и конечных (для данной программы наставничества) результатов.</w:t>
      </w:r>
    </w:p>
    <w:p w:rsidR="0077217E" w:rsidRPr="0077217E" w:rsidRDefault="0077217E" w:rsidP="0077217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77217E">
        <w:rPr>
          <w:color w:val="000000"/>
          <w:sz w:val="28"/>
          <w:szCs w:val="28"/>
        </w:rPr>
        <w:t>При необходимости куратор реализации персонализированных программ наставничества совместно с наставником вносит изменения в программу или план мероприятий, в том числе по вопросу ее продления или сокращения сроков в случае обоюдного желания, как со стороны наставника, так и со стороны наставляемого.</w:t>
      </w:r>
    </w:p>
    <w:p w:rsidR="0077217E" w:rsidRPr="0077217E" w:rsidRDefault="0077217E" w:rsidP="0077217E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  <w:r w:rsidRPr="0077217E">
        <w:rPr>
          <w:b/>
          <w:bCs/>
          <w:i/>
          <w:iCs/>
          <w:color w:val="000000"/>
          <w:sz w:val="28"/>
          <w:szCs w:val="28"/>
        </w:rPr>
        <w:t>Информационно-методическое обеспечение </w:t>
      </w:r>
      <w:r w:rsidRPr="0077217E">
        <w:rPr>
          <w:color w:val="000000"/>
          <w:sz w:val="28"/>
          <w:szCs w:val="28"/>
        </w:rPr>
        <w:t>системы (целевой модели) наставничества реализуется с помощью: - официального сайта образовательной организации; - участия педагогов в сетевых предметных сообществах; - организации доступа в виртуальные библиотеки, в том числе библиотеки методической литературы; - сетевого взаимодействия образовательных организаций и других субъектов в рамках организации единого пространства наставничества, продвижения педагогических и наставнических практик и опыта.</w:t>
      </w:r>
    </w:p>
    <w:tbl>
      <w:tblPr>
        <w:tblW w:w="15982" w:type="dxa"/>
        <w:tblInd w:w="-31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8"/>
        <w:gridCol w:w="2579"/>
        <w:gridCol w:w="1995"/>
        <w:gridCol w:w="1669"/>
        <w:gridCol w:w="1522"/>
        <w:gridCol w:w="1496"/>
        <w:gridCol w:w="2254"/>
        <w:gridCol w:w="2376"/>
        <w:gridCol w:w="1373"/>
      </w:tblGrid>
      <w:tr w:rsidR="002D1FCD" w:rsidRPr="00DD6404" w:rsidTr="0007393D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Виды, форма деятельности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Этапы деятельности, направления деятельности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Возможные риски при реализации программы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Способы предотвращения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Ожидаемые результаты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Критерии оценивания эффективности мер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Отметка о выполнении</w:t>
            </w:r>
          </w:p>
        </w:tc>
      </w:tr>
      <w:tr w:rsidR="002D1FCD" w:rsidRPr="00DD6404" w:rsidTr="0007393D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наставнической деятельности «Педагог-педагог»</w:t>
            </w:r>
            <w:r w:rsidRPr="002D1FC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Цель: создание условий для работы и профессионального роста молодого специалиста, способствующих снижению проблем адаптации и успешному вхождению в профессиональную деятельность молодого педагога.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Знакомство с основными обязанностями, требованиями, предъявляемыми к учителю-предметнику с правилами внутреннего трудового распорядка, охраны труда и техники безопасности; знакомить молодого (начинающего) педагога со школой, с расположением учебных классов, кабинетов, служебных и бытовых 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помещений.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Взаимодействие  </w:t>
            </w:r>
            <w:r w:rsidRPr="002D1FC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«опытный педагог – молодой специалист», 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которое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Модель наставника, который является «другом, товарищем и братом», и модель учителя, когда на первый план выходит не столько перечень 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необходимых для освоения компетенций и предметных знаний, сколько воодушевляющий и вдохновляющий пример успешного наставника. Наставник учит преодолевать препятствия, внушает наставляемому педагогу веру в собственные силы и в позитивные профессиональные перспективы. Формами и методами организации работы с молодыми и начинающими педагогами являются беседы.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Формирование и развитие профессионально значимых умений и навыков;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создание условий для удовлетворения запросов по самообразованию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развитие коммуникативных способностей;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Нехватка кадров. Нет учителя с большим стажем работы, малокомплектная школа 2-3 со стажем до 3 лет. 2) Нет интернета в школе.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07393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  <w:r w:rsidR="002D1FCD"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Недостаточное стимулирование и мотивация работы наставничества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«Эффект узнавания»- путать старые и новые положения о наставничестве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5) Фрагментарность и низкая степень 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взаимодействия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Использование помощи учителей РМО.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курсовой подготовки.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методической литературы.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различных форм деятельности: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«педагог вуза/колледжа – молодой педагог образовательной организации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»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нормативных и правовых актов для закрепления стимулирующих, подключение профсоюзные организации, которые призваны отстаивать права педагогов.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Ограничить понимание старого понятия наставничества.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Выстраивание вертикали наставничест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ва.</w:t>
            </w: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укрепление уверенности в собственных силах и развитие личностного и педагогического потенциала работников всех категорий;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 числа специалистов, желающих продолжить свою работу в данном коллективе образовательной организации;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Тестирование на начало составления плана работы. Выявление психологического состояния педагога, какие проблемы его беспокоят. Какая помощь необходима: ведение документации, методическая, взаимоотношения в коллективе, оформление рабочего кабинета,…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28.08.2022</w:t>
            </w:r>
          </w:p>
        </w:tc>
      </w:tr>
      <w:tr w:rsidR="002D1FCD" w:rsidRPr="00DD6404" w:rsidTr="0007393D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Разрабатывать совместно с наставляемым педагогом персонализированные программы наставничества с учетом уровня его научной, психолого-педагогической, методической компетентности, уровня мотивации. Помочь работать в программе «Конструктор программ»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Провести опрос или анкетирование, беседу по выявлению списка вопросов, которые вызывают затруднение или необходимость получить консультацию от наставника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психолого-педагогического уровня деятельности;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научно-методического уровня деятельности.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улучшение психологического климата в образовательной организации;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методической компетентности;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 грамотно, оформлять школьную документацию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основании входного анкетирование составление плана работы, согласование наставника и наставляемого педагога.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29.08.2022</w:t>
            </w:r>
          </w:p>
        </w:tc>
      </w:tr>
      <w:tr w:rsidR="002D1FCD" w:rsidRPr="00DD6404" w:rsidTr="0007393D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Изучать деловые и нравственные качества молодого педагога, его отношение к проведению занятий, к педагогическому коллективу, обучающимся и их родителям, увлечения, наклонности.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Наставник учит преодолевать препятствия, внушает наставляемому педагогу веру в собственные силы и в позитивные профессиональные перспективы.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научно-методического уровня деятельности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качественный рост успеваемости и улучшение поведения в классах и группах наставляемого; улучшение психологического климата в образовательной организации;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мероприятий, </w:t>
            </w:r>
            <w:proofErr w:type="spellStart"/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взаимопосещение</w:t>
            </w:r>
            <w:proofErr w:type="spellEnd"/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анализ, подведение рефлексии в конце мероприятий.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1 четверти</w:t>
            </w:r>
          </w:p>
        </w:tc>
      </w:tr>
      <w:tr w:rsidR="002D1FCD" w:rsidRPr="00DD6404" w:rsidTr="0007393D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Консультировать по поводу самостоятельного проведения молодым или менее опытным педагогом учебных занятий и внеклассных мероприятий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Формами и методами организации работы с молодыми и начинающими педагогами являются беседы, собеседования, тренинги, встречи с опытными учителями, открытые уроки, внеклассные мероприятия, тематические педсоветы, семинары, методические консультации.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Углубление научно-профессиональных знаний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 числа специалистов, желающих продолжить свою работу в данном коллективе образовательной организации;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Беседа по проведенному мероприятию: Цель, задачи, какие этапы удались лучше и почему, какие – требуют доработки. Смогла ли увлечь всех обучающихся, мотивировать или нет. Какие трудности, какие положительные стороны может отметить. На что обратить внимание нужно в следующий раз.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 (по мере возникновения вопросов)</w:t>
            </w:r>
          </w:p>
        </w:tc>
      </w:tr>
      <w:tr w:rsidR="002D1FCD" w:rsidRPr="00DD6404" w:rsidTr="0007393D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Оказывать молодому (начинающему) педагогу индивидуальную помощь в овладении практическими приемами и способами качественного проведения занятий, выявлять и совместно устранять допущенные ошибки.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Использовать просмотренные </w:t>
            </w:r>
            <w:proofErr w:type="spellStart"/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вебинары</w:t>
            </w:r>
            <w:proofErr w:type="spellEnd"/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методике 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преподавания уроков.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видео уроков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Посещение и </w:t>
            </w:r>
            <w:proofErr w:type="spellStart"/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взаимопосещение</w:t>
            </w:r>
            <w:proofErr w:type="spellEnd"/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уроков, анкетирование, тестирование, участие в различных очных и дистанционных мероприятиях.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Дать ссылки для участия в </w:t>
            </w:r>
            <w:proofErr w:type="spellStart"/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вебинарах</w:t>
            </w:r>
            <w:proofErr w:type="spellEnd"/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семинарах, конференциях.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Проводить анализ посещенных уроков.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Освоение методикой, </w:t>
            </w:r>
            <w:proofErr w:type="spellStart"/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практичекими</w:t>
            </w:r>
            <w:proofErr w:type="spellEnd"/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навыками и приемами проведения занятий. Отработка навыков мотивировать обучающихся.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уровня мастерства наставляемого педагога. Повышение мотивации молодого специалиста. Стремление добиваться лучших результатов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Анкетирование: какие </w:t>
            </w:r>
            <w:proofErr w:type="spellStart"/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вебинары</w:t>
            </w:r>
            <w:proofErr w:type="spellEnd"/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использовала при подготовке к уроку? Какие видео использовала?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Помогли ли мотивировать обучающихся использованные материалы во время урока?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 (по мере возникновения вопросов)</w:t>
            </w:r>
          </w:p>
        </w:tc>
      </w:tr>
      <w:tr w:rsidR="002D1FCD" w:rsidRPr="00DD6404" w:rsidTr="0007393D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Личным примером развивать положительные качества наставляемого, привлекать к участию в общественной жизни коллектива, содействовать развитию общекультурного и профессионального кругозора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Привлекать в качестве ассистента при проведении конкурсов, соревнований, открытых мероприятий.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Освоение методики научно-исследовательской и опытно-экспериментальной деятельности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 числа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педагогов, сумевших преодолеть профессиональное выгорание, устранивших профессиональные и личностные затруднения, а также нашедших новые возможности профессионального развития, повышение научно-методической и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социальной активности педагогических работников (написание статей,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 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исследований и т. д., широкое участие учителей в проектной и исследовательской деятельности, в конкурсах профессионального мастерства);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Составление анализа мероприятия, который посетила у наставника.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Разбор анализа и мероприятия.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</w:tr>
      <w:tr w:rsidR="002D1FCD" w:rsidRPr="00DD6404" w:rsidTr="0007393D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обсуждении вопросов, связанных с педагогической и общественной деятельностью молодого (начинающего) педагога, вносить предложения о его поощрении или применении мер воспитательного и дисциплинарного воздействия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проведении ШМО давать возможность выступить с докладом, находить рациональное зерно в выступлении, обобщить. Подчеркнуть положительные стороны в работе начинающего педагога.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работы совместного труда наставника и наставляемого педагога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Отработка навыком представления своих наработок, своего мнения по рассматриваемым вопросам, тем педагогического совета или ШМО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посещенных мероприятий, анкет и результатов, достигнутых педагогом за период работы на ШМО. Отметить положительные стороны ее работы в урочной и внеурочной деятельности.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 (по графику проведения ШМО, педагогических советов)</w:t>
            </w:r>
          </w:p>
        </w:tc>
      </w:tr>
      <w:tr w:rsidR="002D1FCD" w:rsidRPr="00DD6404" w:rsidTr="0007393D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Периодически сообщать куратору или руководителю методического объединения о процессе адаптации молодого (начинающего) педагога, результативности его профессиональной деятельности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Помогать проводить мероприятия, просматривать разработки, представлять на поощрение стимулирующими при проведении открытых мероприятий.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траектории работы наставляемого педагога. Своевременной помощи в освоении методики преподавания и повышении результата его профессиональной деятельности.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Отслеживание достигнутых результатов работы по наставничеству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в качестве отчета или в устной форме.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 в четверть</w:t>
            </w:r>
          </w:p>
        </w:tc>
      </w:tr>
      <w:tr w:rsidR="002D1FCD" w:rsidRPr="00DD6404" w:rsidTr="0007393D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Подводить итоги профессиональной адаптации молодого 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(начинающего) педагога с предложениями по дальнейшей работе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Представлять деятельность наставляемого 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педагога на педагогических советах.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Мотивация наставляемого педагога. 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Показ достижений и развитие методической, воспитательной его работы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траектории обучения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Анализ посещенных мероприятий, анкет и результатов, 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достигнутых педагогом за период работы на педагогическом совете. Отметить положительные стороны ее работы в урочной и внеурочной деятельности.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Раз в полугодие</w:t>
            </w:r>
          </w:p>
        </w:tc>
      </w:tr>
      <w:tr w:rsidR="002D1FCD" w:rsidRPr="00DD6404" w:rsidTr="0007393D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Привлекать наставляемого к участию в мероприятиях, связанных с реализацией персонализированной программы наставничества.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Включить план предметной недели.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Представлять презентации о работе педагога в интернет сайтах, на сайте школы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мотивации методического мастерства.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уровня включенности молодых и начинающих педагогов в педагогическую деятельность и социально-культурную жизнь образовательной организации;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посещенных мероприятий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 по графику.</w:t>
            </w:r>
          </w:p>
        </w:tc>
      </w:tr>
      <w:tr w:rsidR="002D1FCD" w:rsidRPr="00DD6404" w:rsidTr="0007393D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Участвовать в обсуждении вопросов, связанных с внедрением системы наставничества в образовательной организации, в том числе с деятельностью наставляемого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Проходить курсы повышения квалификации, выполнять работы по наставничеству.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Освоение корпоративных норм поведения, развитие коммуникативных способностей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Выявлять возникающие вопросы и решать по мере их поступления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пройденных курсов, разбор вопросов, которые возникли при прохождении курсовой подготовки или проведенных мероприятий.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графику</w:t>
            </w:r>
          </w:p>
        </w:tc>
      </w:tr>
      <w:tr w:rsidR="002D1FCD" w:rsidRPr="00DD6404" w:rsidTr="0007393D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составе комиссий принимать участие в 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аттестации наставляемого педагога и иных оценочных или конкурсных мероприятиях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Посещать уроки, мероприятия, 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делать анализ посещенных уроков, показать траекторию деятельности и повышения квалификации наставляемого.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Диагностика успешности 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работы молодого специалиста.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Повышение педагогического 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мастерства наставляемого педагога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Творческий отчет наставляемого 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педагога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графику</w:t>
            </w:r>
          </w:p>
        </w:tc>
      </w:tr>
      <w:tr w:rsidR="002D1FCD" w:rsidRPr="00DD6404" w:rsidTr="0007393D"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Принимать участие в оценке качества реализованной персонализированной программы наставничества, в оценке соответствия условий ее организации требованиям и принципам системы (целевой модели) наставничества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заседании ШМО проанализировать выполнение персонализированной программы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возможность наставляемому учителю выразить свое отношение к наставнической деятельности, и получила ли она ответы на вопросы, которые были в начале учебного года и в начале трудовой деятельности.</w:t>
            </w:r>
          </w:p>
        </w:tc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коммуникативных способностей;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 успешности работы молодого специалиста.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характеристику на наставляемого педагога и результаты совместной работы.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Подписать договор о продлении работы молодого специалиста с данной общеобразовательной организацией.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Провести анализ достижений учителя за учебный год: траектория </w:t>
            </w:r>
            <w:proofErr w:type="spellStart"/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обученности</w:t>
            </w:r>
            <w:proofErr w:type="spellEnd"/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обучающихся, траектория достижений педагога. Использовать при этом 4 характеристики:</w:t>
            </w:r>
          </w:p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 </w:t>
            </w:r>
            <w:r w:rsidRPr="002D1F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реакция наставляемого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или его эмоциональная удовлетворенность от пребывания в роли наставляемого; </w:t>
            </w:r>
            <w:r w:rsidRPr="002D1F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– изменения в знаниях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их оценки; </w:t>
            </w:r>
            <w:r w:rsidRPr="002D1F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– изменение поведения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способа действий в проблемных ситуациях; </w:t>
            </w:r>
            <w:r w:rsidRPr="002D1F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– общая оценка результатов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для образовательной </w:t>
            </w: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организации: 1) оценка эмоциональной удовлетворенности от обучения в рамках наставничества, или реакция. В роли наставляемого педагог проходит обучение, активно взаимодействует с наставником, осваивает новые функции и способы поведения. В связи с этим удовлетворенность педагога, испытывающего потребность в преодолении профессионального затруднения, является исходным и важным фактором как для оценки результатов обучения наставляемого, так и для оценки деятельности наставника.</w:t>
            </w:r>
          </w:p>
        </w:tc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1FCD" w:rsidRPr="002D1FCD" w:rsidRDefault="002D1FCD" w:rsidP="002D1FC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1F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 графику</w:t>
            </w:r>
          </w:p>
        </w:tc>
      </w:tr>
    </w:tbl>
    <w:p w:rsidR="00E00FDA" w:rsidRPr="0077217E" w:rsidRDefault="00E00FDA" w:rsidP="00E00FDA">
      <w:pPr>
        <w:pStyle w:val="a3"/>
        <w:shd w:val="clear" w:color="auto" w:fill="FFFFFF"/>
        <w:spacing w:before="0" w:beforeAutospacing="0" w:after="229" w:afterAutospacing="0"/>
        <w:rPr>
          <w:color w:val="000000"/>
          <w:sz w:val="28"/>
          <w:szCs w:val="28"/>
        </w:rPr>
      </w:pPr>
    </w:p>
    <w:p w:rsidR="009768AA" w:rsidRPr="0077217E" w:rsidRDefault="00496763">
      <w:pPr>
        <w:rPr>
          <w:rFonts w:ascii="Times New Roman" w:hAnsi="Times New Roman" w:cs="Times New Roman"/>
          <w:sz w:val="28"/>
          <w:szCs w:val="28"/>
        </w:rPr>
      </w:pPr>
    </w:p>
    <w:sectPr w:rsidR="009768AA" w:rsidRPr="0077217E" w:rsidSect="00DD6404">
      <w:pgSz w:w="16838" w:h="11906" w:orient="landscape"/>
      <w:pgMar w:top="1701" w:right="67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0FDA"/>
    <w:rsid w:val="0007393D"/>
    <w:rsid w:val="0009298C"/>
    <w:rsid w:val="00185568"/>
    <w:rsid w:val="002D1FCD"/>
    <w:rsid w:val="00496763"/>
    <w:rsid w:val="00561524"/>
    <w:rsid w:val="005D5D18"/>
    <w:rsid w:val="0077217E"/>
    <w:rsid w:val="008C3CA5"/>
    <w:rsid w:val="00DD6404"/>
    <w:rsid w:val="00E00FDA"/>
    <w:rsid w:val="00E54BA0"/>
    <w:rsid w:val="00EC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727D5"/>
  <w15:docId w15:val="{60068F03-090D-4F38-88C3-785A0AD2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CA5"/>
  </w:style>
  <w:style w:type="paragraph" w:styleId="1">
    <w:name w:val="heading 1"/>
    <w:basedOn w:val="a"/>
    <w:next w:val="a"/>
    <w:link w:val="10"/>
    <w:uiPriority w:val="9"/>
    <w:qFormat/>
    <w:rsid w:val="00DD64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64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49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7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2429</Words>
  <Characters>13849</Characters>
  <Application>Microsoft Office Word</Application>
  <DocSecurity>0</DocSecurity>
  <Lines>115</Lines>
  <Paragraphs>32</Paragraphs>
  <ScaleCrop>false</ScaleCrop>
  <Company>Grizli777</Company>
  <LinksUpToDate>false</LinksUpToDate>
  <CharactersWithSpaces>16246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Aymani</dc:creator>
  <cp:lastModifiedBy>Аймани</cp:lastModifiedBy>
  <cp:revision>9</cp:revision>
  <dcterms:created xsi:type="dcterms:W3CDTF">2023-06-07T15:00:00Z</dcterms:created>
  <dcterms:modified xsi:type="dcterms:W3CDTF">2023-06-08T01:25:00Z</dcterms:modified>
</cp:coreProperties>
</file>